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352D29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352D29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352D29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352D2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352D2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352D29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352D2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340E39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352D29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352D29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352D29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352D29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F5578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F5578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352D29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352D2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352D29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352D29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ขึ้นทะเบียน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หลักเกณฑ์การจ่ายเงินเบี้ยความพิการให้คนพิการขององค์กรปกครอง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2553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352D29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352D29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352D29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</w:t>
      </w:r>
      <w:r w:rsidR="00352D2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เทศบาลตำบลนาดอกคำกาญจนา</w:t>
      </w:r>
      <w:r w:rsidR="00352D2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ศรีบุรินทร์</w:t>
      </w:r>
      <w:r w:rsidR="00352D2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21/07/2015 11:17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52D29" w:rsidRDefault="00A13B6C" w:rsidP="008C1396">
            <w:pPr>
              <w:rPr>
                <w:rFonts w:asciiTheme="minorBidi" w:hAnsiTheme="minorBidi"/>
                <w:iCs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352D2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352D2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352D2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352D2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โทรสาร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.042-039865, </w:t>
            </w:r>
          </w:p>
          <w:p w:rsidR="00094F82" w:rsidRPr="000C2AAC" w:rsidRDefault="00352D29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042-039864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www.na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dokkham.go.th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352D2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352D2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พฤศจิกายนของทุกปี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575FAF" w:rsidRPr="00352D29" w:rsidRDefault="00575FAF" w:rsidP="00352D29">
      <w:pPr>
        <w:pStyle w:val="a5"/>
        <w:numPr>
          <w:ilvl w:val="0"/>
          <w:numId w:val="2"/>
        </w:numPr>
        <w:tabs>
          <w:tab w:val="left" w:pos="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 w:rsidRPr="00352D29">
        <w:rPr>
          <w:rFonts w:asciiTheme="minorBidi" w:hAnsiTheme="minorBidi"/>
          <w:noProof/>
          <w:sz w:val="32"/>
          <w:szCs w:val="32"/>
        </w:rPr>
        <w:br/>
      </w:r>
      <w:r w:rsidRPr="00352D29">
        <w:rPr>
          <w:rFonts w:asciiTheme="minorBidi" w:hAnsiTheme="minorBidi"/>
          <w:noProof/>
          <w:sz w:val="32"/>
          <w:szCs w:val="32"/>
        </w:rPr>
        <w:tab/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กระทรวงมหาดไทยว่าด้วยหลักเกณฑ์การจ่ายเงินเบี้ยความพิการให้คนพิการขององค์กรปกครองส่วนท้องถิ่น</w:t>
      </w:r>
      <w:r w:rsidR="00352D29">
        <w:rPr>
          <w:rFonts w:asciiTheme="minorBidi" w:hAnsiTheme="minorBidi"/>
          <w:noProof/>
          <w:sz w:val="32"/>
          <w:szCs w:val="32"/>
        </w:rPr>
        <w:t xml:space="preserve"> </w:t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352D29">
        <w:rPr>
          <w:rFonts w:asciiTheme="minorBidi" w:hAnsiTheme="minorBidi"/>
          <w:noProof/>
          <w:sz w:val="32"/>
          <w:szCs w:val="32"/>
        </w:rPr>
        <w:t>.</w:t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352D29">
        <w:rPr>
          <w:rFonts w:asciiTheme="minorBidi" w:hAnsiTheme="minorBidi"/>
          <w:noProof/>
          <w:sz w:val="32"/>
          <w:szCs w:val="32"/>
        </w:rPr>
        <w:t xml:space="preserve">.2553 </w:t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กำหนดให้ภายในเดือนพฤศจิกายนของทุกปีให้คนพิการลงทะเบียนและยื่นคำขอรับเงินเบี้ยความพิการ</w:t>
      </w:r>
      <w:r w:rsidRPr="00352D29">
        <w:rPr>
          <w:rFonts w:asciiTheme="minorBidi" w:hAnsiTheme="minorBidi"/>
          <w:noProof/>
          <w:sz w:val="32"/>
          <w:szCs w:val="32"/>
        </w:rPr>
        <w:br/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ในปีงบประมาณถัดไปณที่ทำการองค์กรปกครองส่วนท้องถิ่นที่ตนมีภูมิลำเนาหรือสถานที่ที่องค์กรปกครองส่วนท้องถิ่นกำหนดหลักเกณฑ์</w:t>
      </w:r>
      <w:r w:rsidRPr="00352D29">
        <w:rPr>
          <w:rFonts w:asciiTheme="minorBidi" w:hAnsiTheme="minorBidi"/>
          <w:noProof/>
          <w:sz w:val="32"/>
          <w:szCs w:val="32"/>
        </w:rPr>
        <w:br/>
      </w:r>
      <w:r w:rsidRPr="00352D29">
        <w:rPr>
          <w:rFonts w:asciiTheme="minorBidi" w:hAnsiTheme="minorBidi"/>
          <w:noProof/>
          <w:sz w:val="32"/>
          <w:szCs w:val="32"/>
        </w:rPr>
        <w:br/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ผู้มีสิทธิจะได้รับเงินเบี้ยความพิการต้องเป็นผู้มีคุณสมบัติและไม่มีลักษณะต้องห้ามดังต่อไปนี้</w:t>
      </w:r>
      <w:r w:rsidRPr="00352D29">
        <w:rPr>
          <w:rFonts w:asciiTheme="minorBidi" w:hAnsiTheme="minorBidi"/>
          <w:noProof/>
          <w:sz w:val="32"/>
          <w:szCs w:val="32"/>
        </w:rPr>
        <w:br/>
        <w:t xml:space="preserve"> 1. </w:t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มีสัญชาติไทย</w:t>
      </w:r>
      <w:r w:rsidRPr="00352D29">
        <w:rPr>
          <w:rFonts w:asciiTheme="minorBidi" w:hAnsiTheme="minorBidi"/>
          <w:noProof/>
          <w:sz w:val="32"/>
          <w:szCs w:val="32"/>
        </w:rPr>
        <w:br/>
        <w:t xml:space="preserve"> 2. </w:t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มีภูมิลำเนาอยู่ในเขตองค์กรปกครองส่วนท้องถิ่นตามทะเบียนบ้าน</w:t>
      </w:r>
      <w:r w:rsidRPr="00352D29">
        <w:rPr>
          <w:rFonts w:asciiTheme="minorBidi" w:hAnsiTheme="minorBidi"/>
          <w:noProof/>
          <w:sz w:val="32"/>
          <w:szCs w:val="32"/>
        </w:rPr>
        <w:br/>
        <w:t xml:space="preserve"> 3.</w:t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มีบัตรประจำตัวคนพิการตามกฎหมายว่าด้วยการส่งเสริมการคุณภาพชีวิตคนพิการ</w:t>
      </w:r>
      <w:r w:rsidRPr="00352D29">
        <w:rPr>
          <w:rFonts w:asciiTheme="minorBidi" w:hAnsiTheme="minorBidi"/>
          <w:noProof/>
          <w:sz w:val="32"/>
          <w:szCs w:val="32"/>
        </w:rPr>
        <w:br/>
        <w:t xml:space="preserve"> 4.</w:t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ไม่เป็นบุคคลซึ่งอยู่ในความอุปการของสถานสงเคราะห์ของรัฐ</w:t>
      </w:r>
      <w:r w:rsidRPr="00352D29">
        <w:rPr>
          <w:rFonts w:asciiTheme="minorBidi" w:hAnsiTheme="minorBidi"/>
          <w:noProof/>
          <w:sz w:val="32"/>
          <w:szCs w:val="32"/>
        </w:rPr>
        <w:br/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ารยื่นคำขอลงทะเบียนรับเงินเบี้ยความพิการคนพิการหรือผู้ดูแลคนพิการจะต้องแสดงความประสงค์ขอรับเงินเบี้ยความพิการโดยรับเงินสดด้วยตนเองหรือโอนเงินเข้าบัญชีเงินฝากธนาคารในนามคนพิการหรือผู้ดูแลคนพิการผู้แทนโดยชอบธรรมผู้พิทักษ์ผู้อนุบาลแล้วแต่กรณี</w:t>
      </w:r>
      <w:r w:rsidRPr="00352D29">
        <w:rPr>
          <w:rFonts w:asciiTheme="minorBidi" w:hAnsiTheme="minorBidi"/>
          <w:noProof/>
          <w:sz w:val="32"/>
          <w:szCs w:val="32"/>
        </w:rPr>
        <w:br/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คนพิการเป็นผู้เยาว์ซึ่งมีผู้แทนโดยชอบคนเสมือนไร้ความสามารถหรือคนไร้ความสามารถให้ผู้แทนโดยชอบธรรมผู้พิทักษ์หรือผู้อนุบาลแล้วแต่กรณียื่นคำขอแทนโดยแสดงหลักฐานการเป็นผู้แทนดังกล่าว</w:t>
      </w:r>
      <w:r w:rsidRPr="00352D29">
        <w:rPr>
          <w:rFonts w:asciiTheme="minorBidi" w:hAnsiTheme="minorBidi"/>
          <w:noProof/>
          <w:sz w:val="32"/>
          <w:szCs w:val="32"/>
        </w:rPr>
        <w:br/>
      </w:r>
      <w:r w:rsidRPr="00352D29">
        <w:rPr>
          <w:rFonts w:asciiTheme="minorBidi" w:hAnsiTheme="minorBidi"/>
          <w:noProof/>
          <w:sz w:val="32"/>
          <w:szCs w:val="32"/>
        </w:rPr>
        <w:tab/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</w:t>
      </w:r>
      <w:r w:rsidRPr="00352D29">
        <w:rPr>
          <w:rFonts w:asciiTheme="minorBidi" w:hAnsiTheme="minorBidi"/>
          <w:noProof/>
          <w:sz w:val="32"/>
          <w:szCs w:val="32"/>
        </w:rPr>
        <w:br/>
        <w:t xml:space="preserve">    1. </w:t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พิการที่จะมีสิทธิรับเงินเบี้ยความพิการในปีงบประมาณถัดไปให้คนพิการหรือผู้ดูแลคนพิการผู้แทนโดยชอบธรรมผู้พิทักษ์ผู้อนุบาลแล้วแต่กรณียื่นคำขอตามแบบพร้อมเอกสารหลักฐานต่อองค์กรปกครองส่วนท้องถิ่นณสถานที่และภายในระยะเวลาที่องค์กรปกครองส่วนท้องถิ่นประกาศกำหนด</w:t>
      </w:r>
      <w:r w:rsidRPr="00352D29">
        <w:rPr>
          <w:rFonts w:asciiTheme="minorBidi" w:hAnsiTheme="minorBidi"/>
          <w:noProof/>
          <w:sz w:val="32"/>
          <w:szCs w:val="32"/>
        </w:rPr>
        <w:br/>
        <w:t xml:space="preserve">    2.</w:t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นพิการที่ได้รับเงินเบี้ยความพิการจากองค์กรปกครองส่วนท้องถิ่นในปีงบประมาณที่ผ่านมาให้ถือว่าเป็นผู้ได้ลงทะเบียนและยื่นคำขอรับเบี้ยความพิการตามระเบียบนี้แล้ว</w:t>
      </w:r>
      <w:r w:rsidRPr="00352D29">
        <w:rPr>
          <w:rFonts w:asciiTheme="minorBidi" w:hAnsiTheme="minorBidi"/>
          <w:noProof/>
          <w:sz w:val="32"/>
          <w:szCs w:val="32"/>
        </w:rPr>
        <w:br/>
        <w:t xml:space="preserve">    3. </w:t>
      </w:r>
      <w:r w:rsidRPr="00352D29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นพิการที่มีสิทธิได้รับเบี้ยความพิการได้ย้ายที่อยู่และยังประสงค์ประสงค์จะรับเงินเบี้ยความพิการต้องไปแจ้งต่อองค์กรปกครองส่วนท้องถิ่นแห่งใหม่ที่ตนย้าย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เบี้ยความพิการในปีงบประมาณถัดไปหรือผู้รับมอบอำนาจยื่นคำขอพร้อมเอกสารหลักฐานแล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เจ้าหน้าที่ตรวจสอบคำร้องขอลงทะเบียนและเอกสารหลักฐานประกอบ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52D29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ผู้รับผิดชอบคือเทศบาลตำบล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นาดอกคำ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ออกใบรับลงทะเบียนตามแบบยื่นคำขอลงทะเบียนให้ผู้ขอลงทะเบียน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52D29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หน่วยงานผู้รับผิดชอบคือเทศบาลตำบล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นาดอกคำ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บัตรประจำตัวคนพิการตามกฎหมายว่าด้วยการส่งเสริมการคุณภาพชีวิตคนพิการพร้อมสำเนา</w:t>
            </w:r>
          </w:p>
        </w:tc>
        <w:tc>
          <w:tcPr>
            <w:tcW w:w="1843" w:type="dxa"/>
          </w:tcPr>
          <w:p w:rsidR="00352D29" w:rsidRDefault="00AC4ACB" w:rsidP="00452B6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เทศบาลตำบล</w:t>
            </w:r>
          </w:p>
          <w:p w:rsidR="00352D29" w:rsidRDefault="00AC4ACB" w:rsidP="00452B6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นาดอกคำ</w:t>
            </w:r>
          </w:p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อำเภอนาด้วงจังหวัดเลย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พร้อมสำเนา</w:t>
            </w:r>
          </w:p>
        </w:tc>
        <w:tc>
          <w:tcPr>
            <w:tcW w:w="1843" w:type="dxa"/>
          </w:tcPr>
          <w:p w:rsidR="00352D29" w:rsidRDefault="00AC4ACB" w:rsidP="00452B6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เทศบาลตำบล</w:t>
            </w:r>
          </w:p>
          <w:p w:rsidR="00352D29" w:rsidRDefault="00AC4ACB" w:rsidP="00452B6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นาดอกคำ</w:t>
            </w:r>
          </w:p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อำเภอนาด้วงจังหวัดเลย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กรณีที่ผู้ขอรับเงินเบี้ยความพิการประสงค์ขอรับเงินเบี้ยยังชีพผู้สูงอายุผ่านธนาคาร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หรือบัตรอื่นที่ออกโดยหน่วยงานของรัฐที่มีรูปถ่ายพร้อมสำเนาของผู้ดูแลคนพิการผู้แทนโดยชอบธรรมผู้พิทักษ์ผู้อนุบาลแล้วแต่กรณี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กรณียื่นคำขอแทน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สมุดบัญชีเงินฝากธนาคารพร้อมสำเนาของผู้ดูแลคนพิการผู้แทนโดยชอบ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ธรรมผู้พิทักษ์ผู้อนุบาลแล้วแต่กรณี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กรณีที่คนพิการเป็นผู้เยาว์</w:t>
            </w:r>
            <w:bookmarkStart w:id="0" w:name="_GoBack"/>
            <w:bookmarkEnd w:id="0"/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ซึ่งมีผู้แทนโดยชอบคนเสมือนไร้ความสามารถหรือคนไร้ความสามารถให้ผู้แทนโดยชอบธรรมผู้พิทักษ์หรือผู้อนุบาลแล้วแต่กรณีการยื่นคำขอแทนต้องแสดงหลักฐานการเป็นผู้แทนดังกล่า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352D29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แบบคำขอลงทะเบียนรับเงินเบี้ยความพิการ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352D29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/>
          <w:noProof/>
          <w:sz w:val="32"/>
          <w:szCs w:val="32"/>
        </w:rPr>
        <w:t xml:space="preserve">            </w:t>
      </w:r>
      <w:r w:rsidR="0064558D"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352D29" w:rsidRDefault="0064558D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</w:p>
          <w:p w:rsidR="00352D29" w:rsidRDefault="0064558D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</w:p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E39" w:rsidRDefault="00340E39" w:rsidP="00C81DB8">
      <w:pPr>
        <w:spacing w:after="0" w:line="240" w:lineRule="auto"/>
      </w:pPr>
      <w:r>
        <w:separator/>
      </w:r>
    </w:p>
  </w:endnote>
  <w:endnote w:type="continuationSeparator" w:id="0">
    <w:p w:rsidR="00340E39" w:rsidRDefault="00340E3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E39" w:rsidRDefault="00340E39" w:rsidP="00C81DB8">
      <w:pPr>
        <w:spacing w:after="0" w:line="240" w:lineRule="auto"/>
      </w:pPr>
      <w:r>
        <w:separator/>
      </w:r>
    </w:p>
  </w:footnote>
  <w:footnote w:type="continuationSeparator" w:id="0">
    <w:p w:rsidR="00340E39" w:rsidRDefault="00340E3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:rsidR="00C81DB8" w:rsidRDefault="00BE0FBF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E7DCE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E7DC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51050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40E39"/>
    <w:rsid w:val="00352D29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4E7DCE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B3C23"/>
    <w:rsid w:val="00AC4ACB"/>
    <w:rsid w:val="00AE6A9D"/>
    <w:rsid w:val="00AF4A06"/>
    <w:rsid w:val="00B23DA2"/>
    <w:rsid w:val="00B509FC"/>
    <w:rsid w:val="00B95782"/>
    <w:rsid w:val="00BC5DA7"/>
    <w:rsid w:val="00BE0FBF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EA5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B6562"/>
    <w:rsid w:val="00EC08A9"/>
    <w:rsid w:val="00EF0DAF"/>
    <w:rsid w:val="00F028A3"/>
    <w:rsid w:val="00F064C0"/>
    <w:rsid w:val="00F5490C"/>
    <w:rsid w:val="00F55783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AC16A9A5-C2FB-410E-84E8-3BB48D7FC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EC9C3-0804-4161-BBB4-A295F334F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657</TotalTime>
  <Pages>6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KKD Windows7 V.11_x86</cp:lastModifiedBy>
  <cp:revision>86</cp:revision>
  <cp:lastPrinted>2016-09-13T06:18:00Z</cp:lastPrinted>
  <dcterms:created xsi:type="dcterms:W3CDTF">2015-04-23T03:41:00Z</dcterms:created>
  <dcterms:modified xsi:type="dcterms:W3CDTF">2016-09-13T06:18:00Z</dcterms:modified>
</cp:coreProperties>
</file>